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111年度預防及延緩失能照護方案—</w:t>
      </w:r>
      <w:proofErr w:type="spellStart"/>
      <w:r>
        <w:rPr>
          <w:rFonts w:ascii="Times New Roman" w:eastAsia="Times New Roman" w:hAnsi="Times New Roman" w:cs="Times New Roman"/>
          <w:b/>
          <w:color w:val="000000"/>
          <w:sz w:val="28"/>
          <w:szCs w:val="28"/>
        </w:rPr>
        <w:t>失智out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活力go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回訓課程</w:t>
      </w:r>
      <w:proofErr w:type="spellEnd"/>
    </w:p>
    <w:p>
      <w:pPr>
        <w:numPr>
          <w:ilvl w:val="0"/>
          <w:numId w:val="5"/>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課程介紹</w:t>
      </w:r>
      <w:proofErr w:type="spellEnd"/>
    </w:p>
    <w:p>
      <w:pPr>
        <w:widowControl/>
        <w:spacing w:line="360" w:lineRule="auto"/>
        <w:ind w:left="576" w:firstLine="479"/>
        <w:rPr>
          <w:rFonts w:ascii="標楷體" w:eastAsia="標楷體" w:hAnsi="標楷體" w:cs="標楷體" w:hint="eastAsia"/>
          <w:color w:val="000000"/>
        </w:rPr>
      </w:pPr>
      <w:r>
        <w:rPr>
          <w:rFonts w:ascii="標楷體" w:eastAsia="標楷體" w:hAnsi="標楷體" w:cs="標楷體"/>
          <w:color w:val="000000"/>
        </w:rPr>
        <w:t>為了預防及延緩因老化過程所致之失能或失智，政府於 2017 年開始推動「預防及延緩失能照護計畫」，以衰弱老人及輕、中度失能或失智者為主要服務對象。為持續推動此計畫，本課程以培訓原先方案內成員之師資（含師級指導員、指導員、協助員），透過課程教導、策略應用與實務經驗分享，再精</w:t>
      </w:r>
      <w:proofErr w:type="gramStart"/>
      <w:r>
        <w:rPr>
          <w:rFonts w:ascii="標楷體" w:eastAsia="標楷體" w:hAnsi="標楷體" w:cs="標楷體"/>
          <w:color w:val="000000"/>
        </w:rPr>
        <w:t>進失智照</w:t>
      </w:r>
      <w:proofErr w:type="gramEnd"/>
      <w:r>
        <w:rPr>
          <w:rFonts w:ascii="標楷體" w:eastAsia="標楷體" w:hAnsi="標楷體" w:cs="標楷體"/>
          <w:color w:val="000000"/>
        </w:rPr>
        <w:t>護與預防之相關</w:t>
      </w:r>
      <w:proofErr w:type="gramStart"/>
      <w:r>
        <w:rPr>
          <w:rFonts w:ascii="標楷體" w:eastAsia="標楷體" w:hAnsi="標楷體" w:cs="標楷體"/>
          <w:color w:val="000000"/>
        </w:rPr>
        <w:t>專業識能及</w:t>
      </w:r>
      <w:proofErr w:type="gramEnd"/>
      <w:r>
        <w:rPr>
          <w:rFonts w:ascii="標楷體" w:eastAsia="標楷體" w:hAnsi="標楷體" w:cs="標楷體"/>
          <w:color w:val="000000"/>
        </w:rPr>
        <w:t>實際帶領活動之能力，提升相關從業人員的專業服務品質，以協助失智症者及其家庭能夠獲得更整合性、全面性的醫療全人照護</w:t>
      </w:r>
      <w:r>
        <w:rPr>
          <w:rFonts w:ascii="MS Gothic" w:eastAsia="MS Gothic" w:hAnsi="MS Gothic" w:cs="MS Gothic"/>
          <w:color w:val="000000"/>
        </w:rPr>
        <w:t>​</w:t>
      </w:r>
      <w:r>
        <w:rPr>
          <w:rFonts w:ascii="標楷體" w:eastAsia="標楷體" w:hAnsi="標楷體" w:cs="標楷體"/>
          <w:color w:val="000000"/>
        </w:rPr>
        <w:t>。</w:t>
      </w:r>
    </w:p>
    <w:p>
      <w:pPr>
        <w:widowControl/>
        <w:spacing w:line="360" w:lineRule="auto"/>
        <w:rPr>
          <w:rFonts w:ascii="標楷體" w:eastAsia="標楷體" w:hAnsi="標楷體" w:cs="標楷體"/>
          <w:color w:val="000000"/>
        </w:rPr>
      </w:pPr>
    </w:p>
    <w:p>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課程主辦單位</w:t>
      </w:r>
      <w:r>
        <w:rPr>
          <w:rFonts w:ascii="標楷體" w:eastAsia="標楷體" w:hAnsi="標楷體" w:cs="標楷體"/>
          <w:color w:val="000000"/>
        </w:rPr>
        <w:t>：</w:t>
      </w:r>
    </w:p>
    <w:p>
      <w:pPr>
        <w:pBdr>
          <w:top w:val="nil"/>
          <w:left w:val="nil"/>
          <w:bottom w:val="nil"/>
          <w:right w:val="nil"/>
          <w:between w:val="nil"/>
        </w:pBdr>
        <w:ind w:left="480"/>
        <w:rPr>
          <w:rFonts w:ascii="標楷體" w:eastAsia="標楷體" w:hAnsi="標楷體" w:cs="標楷體"/>
          <w:color w:val="000000"/>
        </w:rPr>
      </w:pPr>
      <w:r>
        <w:rPr>
          <w:rFonts w:ascii="標楷體" w:eastAsia="標楷體" w:hAnsi="標楷體" w:cs="標楷體"/>
          <w:color w:val="000000"/>
        </w:rPr>
        <w:t>彰化基督教醫院失智共同照護中心</w:t>
      </w:r>
    </w:p>
    <w:p>
      <w:pPr>
        <w:rPr>
          <w:rFonts w:ascii="標楷體" w:eastAsia="標楷體" w:hAnsi="標楷體" w:cs="標楷體"/>
          <w:color w:val="000000"/>
        </w:rPr>
      </w:pPr>
    </w:p>
    <w:p>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課程時間：</w:t>
      </w:r>
    </w:p>
    <w:p>
      <w:pPr>
        <w:pBdr>
          <w:top w:val="nil"/>
          <w:left w:val="nil"/>
          <w:bottom w:val="nil"/>
          <w:right w:val="nil"/>
          <w:between w:val="nil"/>
        </w:pBdr>
        <w:ind w:left="480"/>
        <w:rPr>
          <w:rFonts w:ascii="Times New Roman" w:eastAsia="Times New Roman" w:hAnsi="Times New Roman" w:cs="Times New Roman"/>
          <w:color w:val="000000"/>
        </w:rPr>
      </w:pPr>
      <w:r>
        <w:rPr>
          <w:rFonts w:ascii="Times New Roman" w:eastAsia="Times New Roman" w:hAnsi="Times New Roman" w:cs="Times New Roman"/>
          <w:color w:val="000000"/>
        </w:rPr>
        <w:t xml:space="preserve">111年09月25日 </w:t>
      </w:r>
      <w:proofErr w:type="spellStart"/>
      <w:r>
        <w:rPr>
          <w:rFonts w:ascii="Times New Roman" w:eastAsia="Times New Roman" w:hAnsi="Times New Roman" w:cs="Times New Roman"/>
          <w:color w:val="000000"/>
        </w:rPr>
        <w:t>星期日</w:t>
      </w:r>
      <w:proofErr w:type="spellEnd"/>
      <w:r>
        <w:rPr>
          <w:rFonts w:ascii="Times New Roman" w:eastAsia="Times New Roman" w:hAnsi="Times New Roman" w:cs="Times New Roman"/>
          <w:color w:val="000000"/>
        </w:rPr>
        <w:t xml:space="preserve"> 08點10分到12點00分</w:t>
      </w:r>
    </w:p>
    <w:p>
      <w:pPr>
        <w:rPr>
          <w:rFonts w:ascii="Times New Roman" w:eastAsia="Times New Roman" w:hAnsi="Times New Roman" w:cs="Times New Roman"/>
          <w:color w:val="000000"/>
        </w:rPr>
      </w:pPr>
    </w:p>
    <w:p>
      <w:pPr>
        <w:numPr>
          <w:ilvl w:val="0"/>
          <w:numId w:val="5"/>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課程內容</w:t>
      </w:r>
      <w:proofErr w:type="spellEnd"/>
    </w:p>
    <w:tbl>
      <w:tblPr>
        <w:tblStyle w:val="a5"/>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4111"/>
        <w:gridCol w:w="2835"/>
      </w:tblGrid>
      <w:tr>
        <w:tc>
          <w:tcPr>
            <w:tcW w:w="1559" w:type="dxa"/>
            <w:vAlign w:val="center"/>
          </w:tcPr>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時間</w:t>
            </w:r>
            <w:proofErr w:type="spellEnd"/>
          </w:p>
        </w:tc>
        <w:tc>
          <w:tcPr>
            <w:tcW w:w="4111" w:type="dxa"/>
            <w:vAlign w:val="center"/>
          </w:tcPr>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課程內容</w:t>
            </w:r>
            <w:proofErr w:type="spellEnd"/>
          </w:p>
        </w:tc>
        <w:tc>
          <w:tcPr>
            <w:tcW w:w="2835" w:type="dxa"/>
          </w:tcPr>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講師</w:t>
            </w:r>
            <w:proofErr w:type="spellEnd"/>
          </w:p>
        </w:tc>
      </w:tr>
      <w:tr>
        <w:tc>
          <w:tcPr>
            <w:tcW w:w="1559" w:type="dxa"/>
            <w:vAlign w:val="center"/>
          </w:tcPr>
          <w:p>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8:10-8:30</w:t>
            </w:r>
          </w:p>
        </w:tc>
        <w:tc>
          <w:tcPr>
            <w:tcW w:w="4111" w:type="dxa"/>
            <w:vAlign w:val="center"/>
          </w:tcPr>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線上簽到</w:t>
            </w:r>
            <w:proofErr w:type="spellEnd"/>
          </w:p>
        </w:tc>
        <w:tc>
          <w:tcPr>
            <w:tcW w:w="2835" w:type="dxa"/>
          </w:tcPr>
          <w:p>
            <w:pPr>
              <w:pBdr>
                <w:top w:val="nil"/>
                <w:left w:val="nil"/>
                <w:bottom w:val="nil"/>
                <w:right w:val="nil"/>
                <w:between w:val="nil"/>
              </w:pBdr>
              <w:jc w:val="center"/>
              <w:rPr>
                <w:rFonts w:ascii="Times New Roman" w:eastAsia="Times New Roman" w:hAnsi="Times New Roman" w:cs="Times New Roman"/>
                <w:color w:val="000000"/>
              </w:rPr>
            </w:pPr>
          </w:p>
        </w:tc>
      </w:tr>
      <w:tr>
        <w:tc>
          <w:tcPr>
            <w:tcW w:w="1559" w:type="dxa"/>
            <w:vAlign w:val="center"/>
          </w:tcPr>
          <w:p>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8:30-9:30</w:t>
            </w:r>
          </w:p>
        </w:tc>
        <w:tc>
          <w:tcPr>
            <w:tcW w:w="4111" w:type="dxa"/>
            <w:vAlign w:val="center"/>
          </w:tcPr>
          <w:p>
            <w:pPr>
              <w:pBdr>
                <w:top w:val="nil"/>
                <w:left w:val="nil"/>
                <w:bottom w:val="nil"/>
                <w:right w:val="nil"/>
                <w:between w:val="nil"/>
              </w:pBdr>
              <w:ind w:left="480"/>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失智症診斷與最新實證治療</w:t>
            </w:r>
            <w:proofErr w:type="spellEnd"/>
          </w:p>
        </w:tc>
        <w:tc>
          <w:tcPr>
            <w:tcW w:w="2835" w:type="dxa"/>
            <w:vAlign w:val="center"/>
          </w:tcPr>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彰化基督教醫院</w:t>
            </w:r>
            <w:proofErr w:type="spellEnd"/>
          </w:p>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失智共照中心執行長</w:t>
            </w:r>
            <w:proofErr w:type="spellEnd"/>
          </w:p>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張凱茗</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醫師</w:t>
            </w:r>
            <w:proofErr w:type="spellEnd"/>
          </w:p>
        </w:tc>
      </w:tr>
      <w:tr>
        <w:tc>
          <w:tcPr>
            <w:tcW w:w="1559" w:type="dxa"/>
            <w:vAlign w:val="center"/>
          </w:tcPr>
          <w:p>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9:30-9:40</w:t>
            </w:r>
          </w:p>
        </w:tc>
        <w:tc>
          <w:tcPr>
            <w:tcW w:w="4111" w:type="dxa"/>
            <w:vAlign w:val="center"/>
          </w:tcPr>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休息</w:t>
            </w:r>
            <w:proofErr w:type="spellEnd"/>
          </w:p>
        </w:tc>
        <w:tc>
          <w:tcPr>
            <w:tcW w:w="2835" w:type="dxa"/>
          </w:tcPr>
          <w:p>
            <w:pPr>
              <w:pBdr>
                <w:top w:val="nil"/>
                <w:left w:val="nil"/>
                <w:bottom w:val="nil"/>
                <w:right w:val="nil"/>
                <w:between w:val="nil"/>
              </w:pBdr>
              <w:jc w:val="center"/>
              <w:rPr>
                <w:rFonts w:ascii="Times New Roman" w:eastAsia="Times New Roman" w:hAnsi="Times New Roman" w:cs="Times New Roman"/>
                <w:color w:val="000000"/>
              </w:rPr>
            </w:pPr>
          </w:p>
        </w:tc>
      </w:tr>
      <w:tr>
        <w:tc>
          <w:tcPr>
            <w:tcW w:w="1559" w:type="dxa"/>
            <w:vAlign w:val="center"/>
          </w:tcPr>
          <w:p>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9:40-10:30</w:t>
            </w:r>
          </w:p>
        </w:tc>
        <w:tc>
          <w:tcPr>
            <w:tcW w:w="4111" w:type="dxa"/>
            <w:vAlign w:val="center"/>
          </w:tcPr>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失智症團體活動設計與帶領</w:t>
            </w:r>
            <w:proofErr w:type="spellEnd"/>
          </w:p>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以認知促進為例</w:t>
            </w:r>
            <w:proofErr w:type="spellEnd"/>
          </w:p>
        </w:tc>
        <w:tc>
          <w:tcPr>
            <w:tcW w:w="2835" w:type="dxa"/>
          </w:tcPr>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簡珮君物理治療師</w:t>
            </w:r>
            <w:proofErr w:type="spellEnd"/>
          </w:p>
        </w:tc>
      </w:tr>
      <w:tr>
        <w:trPr>
          <w:trHeight w:val="70"/>
        </w:trPr>
        <w:tc>
          <w:tcPr>
            <w:tcW w:w="1559" w:type="dxa"/>
            <w:vAlign w:val="center"/>
          </w:tcPr>
          <w:p>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10:30-10:40</w:t>
            </w:r>
          </w:p>
        </w:tc>
        <w:tc>
          <w:tcPr>
            <w:tcW w:w="4111" w:type="dxa"/>
            <w:vAlign w:val="center"/>
          </w:tcPr>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休息</w:t>
            </w:r>
            <w:proofErr w:type="spellEnd"/>
          </w:p>
        </w:tc>
        <w:tc>
          <w:tcPr>
            <w:tcW w:w="2835" w:type="dxa"/>
          </w:tcPr>
          <w:p>
            <w:pPr>
              <w:widowControl/>
              <w:shd w:val="clear" w:color="auto" w:fill="FFFFFF"/>
              <w:jc w:val="center"/>
              <w:rPr>
                <w:rFonts w:ascii="Times New Roman" w:eastAsia="Times New Roman" w:hAnsi="Times New Roman" w:cs="Times New Roman"/>
                <w:color w:val="000000"/>
              </w:rPr>
            </w:pPr>
          </w:p>
        </w:tc>
      </w:tr>
      <w:tr>
        <w:tc>
          <w:tcPr>
            <w:tcW w:w="1559" w:type="dxa"/>
            <w:vAlign w:val="center"/>
          </w:tcPr>
          <w:p>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10:40-11:30</w:t>
            </w:r>
          </w:p>
        </w:tc>
        <w:tc>
          <w:tcPr>
            <w:tcW w:w="4111" w:type="dxa"/>
            <w:vAlign w:val="center"/>
          </w:tcPr>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失智症團體活動設計與帶領</w:t>
            </w:r>
            <w:proofErr w:type="spellEnd"/>
          </w:p>
          <w:p>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以體適能促進為例</w:t>
            </w:r>
            <w:proofErr w:type="spellEnd"/>
          </w:p>
        </w:tc>
        <w:tc>
          <w:tcPr>
            <w:tcW w:w="2835" w:type="dxa"/>
          </w:tcPr>
          <w:p>
            <w:pPr>
              <w:widowControl/>
              <w:shd w:val="clear" w:color="auto" w:fill="FFFFFF"/>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林俊達物理治療師</w:t>
            </w:r>
            <w:proofErr w:type="spellEnd"/>
          </w:p>
        </w:tc>
      </w:tr>
      <w:tr>
        <w:tc>
          <w:tcPr>
            <w:tcW w:w="1559" w:type="dxa"/>
            <w:vAlign w:val="center"/>
          </w:tcPr>
          <w:p>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11:30-12:00</w:t>
            </w:r>
          </w:p>
        </w:tc>
        <w:tc>
          <w:tcPr>
            <w:tcW w:w="4111" w:type="dxa"/>
            <w:vAlign w:val="center"/>
          </w:tcPr>
          <w:p>
            <w:pPr>
              <w:widowControl/>
              <w:shd w:val="clear" w:color="auto" w:fill="FFFFFF"/>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線上簽退&amp;測驗</w:t>
            </w:r>
            <w:proofErr w:type="spellEnd"/>
          </w:p>
        </w:tc>
        <w:tc>
          <w:tcPr>
            <w:tcW w:w="2835" w:type="dxa"/>
          </w:tcPr>
          <w:p>
            <w:pPr>
              <w:widowControl/>
              <w:shd w:val="clear" w:color="auto" w:fill="FFFFFF"/>
              <w:jc w:val="center"/>
              <w:rPr>
                <w:rFonts w:ascii="Times New Roman" w:eastAsia="Times New Roman" w:hAnsi="Times New Roman" w:cs="Times New Roman"/>
                <w:color w:val="000000"/>
              </w:rPr>
            </w:pPr>
          </w:p>
        </w:tc>
      </w:tr>
    </w:tbl>
    <w:p>
      <w:pPr>
        <w:pBdr>
          <w:top w:val="nil"/>
          <w:left w:val="nil"/>
          <w:bottom w:val="nil"/>
          <w:right w:val="nil"/>
          <w:between w:val="nil"/>
        </w:pBdr>
        <w:ind w:left="480"/>
        <w:rPr>
          <w:rFonts w:ascii="Times New Roman" w:eastAsia="Times New Roman" w:hAnsi="Times New Roman" w:cs="Times New Roman"/>
          <w:color w:val="000000"/>
        </w:rPr>
      </w:pPr>
    </w:p>
    <w:p>
      <w:pPr>
        <w:numPr>
          <w:ilvl w:val="0"/>
          <w:numId w:val="5"/>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講師介紹</w:t>
      </w:r>
      <w:proofErr w:type="spellEnd"/>
      <w:r>
        <w:rPr>
          <w:rFonts w:ascii="Times New Roman" w:eastAsia="Times New Roman" w:hAnsi="Times New Roman" w:cs="Times New Roman"/>
          <w:color w:val="000000"/>
        </w:rPr>
        <w:t xml:space="preserve"> </w:t>
      </w:r>
    </w:p>
    <w:p>
      <w:pPr>
        <w:rPr>
          <w:rFonts w:ascii="Times New Roman" w:eastAsia="Times New Roman" w:hAnsi="Times New Roman" w:cs="Times New Roman"/>
          <w:b/>
          <w:color w:val="000000"/>
          <w:u w:val="single"/>
        </w:rPr>
      </w:pPr>
      <w:proofErr w:type="spellStart"/>
      <w:r>
        <w:rPr>
          <w:rFonts w:ascii="Times New Roman" w:eastAsia="Times New Roman" w:hAnsi="Times New Roman" w:cs="Times New Roman"/>
          <w:b/>
          <w:color w:val="000000"/>
          <w:u w:val="single"/>
        </w:rPr>
        <w:t>張凱茗</w:t>
      </w:r>
      <w:proofErr w:type="spellEnd"/>
      <w:r>
        <w:rPr>
          <w:rFonts w:ascii="Times New Roman" w:eastAsia="Times New Roman" w:hAnsi="Times New Roman" w:cs="Times New Roman"/>
          <w:b/>
          <w:color w:val="000000"/>
          <w:u w:val="single"/>
        </w:rPr>
        <w:t xml:space="preserve"> </w:t>
      </w:r>
      <w:proofErr w:type="spellStart"/>
      <w:r>
        <w:rPr>
          <w:rFonts w:ascii="Times New Roman" w:eastAsia="Times New Roman" w:hAnsi="Times New Roman" w:cs="Times New Roman"/>
          <w:b/>
          <w:color w:val="000000"/>
          <w:u w:val="single"/>
        </w:rPr>
        <w:t>醫師</w:t>
      </w:r>
      <w:proofErr w:type="spellEnd"/>
    </w:p>
    <w:p>
      <w:pPr>
        <w:rPr>
          <w:rFonts w:ascii="標楷體" w:eastAsia="標楷體" w:hAnsi="標楷體" w:cs="標楷體"/>
          <w:color w:val="000000"/>
        </w:rPr>
      </w:pPr>
      <w:r>
        <w:rPr>
          <w:rFonts w:ascii="標楷體" w:eastAsia="標楷體" w:hAnsi="標楷體" w:cs="標楷體"/>
          <w:color w:val="000000"/>
        </w:rPr>
        <w:t>【專長】</w:t>
      </w:r>
    </w:p>
    <w:p>
      <w:pPr>
        <w:rPr>
          <w:rFonts w:ascii="標楷體" w:eastAsia="標楷體" w:hAnsi="標楷體" w:cs="標楷體"/>
          <w:color w:val="000000"/>
        </w:rPr>
      </w:pPr>
      <w:r>
        <w:rPr>
          <w:rFonts w:ascii="標楷體" w:eastAsia="標楷體" w:hAnsi="標楷體" w:cs="標楷體"/>
          <w:color w:val="000000"/>
        </w:rPr>
        <w:t xml:space="preserve">    失智症、睡眠相關疾病(如失眠、睡眠呼吸中止)、頭痛、頭暈、中風</w:t>
      </w:r>
    </w:p>
    <w:p>
      <w:pPr>
        <w:rPr>
          <w:rFonts w:ascii="標楷體" w:eastAsia="標楷體" w:hAnsi="標楷體" w:cs="標楷體"/>
          <w:color w:val="000000"/>
        </w:rPr>
      </w:pPr>
      <w:r>
        <w:rPr>
          <w:rFonts w:ascii="標楷體" w:eastAsia="標楷體" w:hAnsi="標楷體" w:cs="標楷體"/>
          <w:color w:val="000000"/>
        </w:rPr>
        <w:t>【經歷】</w:t>
      </w:r>
    </w:p>
    <w:p>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慈濟大學醫學系</w:t>
      </w:r>
      <w:proofErr w:type="spellEnd"/>
    </w:p>
    <w:p>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花蓮慈濟醫院神經科住院醫師</w:t>
      </w:r>
      <w:proofErr w:type="spellEnd"/>
    </w:p>
    <w:p>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彰化基督教醫院神經醫學部住院醫師</w:t>
      </w:r>
      <w:proofErr w:type="spellEnd"/>
    </w:p>
    <w:p>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彰化基督教醫院神經醫學部總醫師</w:t>
      </w:r>
      <w:proofErr w:type="spellEnd"/>
    </w:p>
    <w:p>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彰化基督教醫院神經醫學部主治醫師</w:t>
      </w:r>
      <w:proofErr w:type="spellEnd"/>
    </w:p>
    <w:p>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台灣神經醫學會會員</w:t>
      </w:r>
      <w:proofErr w:type="spellEnd"/>
    </w:p>
    <w:p>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台灣臨床失智症學會會員</w:t>
      </w:r>
      <w:proofErr w:type="spellEnd"/>
    </w:p>
    <w:p>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台灣睡眠醫學會會員社團法人彰化縣戀戀半線失智協會理事</w:t>
      </w:r>
      <w:proofErr w:type="spellEnd"/>
    </w:p>
    <w:p>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proofErr w:type="spellStart"/>
      <w:r>
        <w:rPr>
          <w:rFonts w:ascii="Times New Roman" w:eastAsia="Times New Roman" w:hAnsi="Times New Roman" w:cs="Times New Roman"/>
          <w:color w:val="000000"/>
        </w:rPr>
        <w:t>鹿東基督教醫院神經內科主治醫師</w:t>
      </w:r>
      <w:proofErr w:type="spellEnd"/>
    </w:p>
    <w:p>
      <w:pPr>
        <w:rPr>
          <w:rFonts w:ascii="Times New Roman" w:eastAsia="Times New Roman" w:hAnsi="Times New Roman" w:cs="Times New Roman"/>
          <w:color w:val="000000"/>
        </w:rPr>
      </w:pPr>
    </w:p>
    <w:p>
      <w:pPr>
        <w:rPr>
          <w:rFonts w:ascii="Times New Roman" w:eastAsia="Times New Roman" w:hAnsi="Times New Roman" w:cs="Times New Roman"/>
          <w:b/>
          <w:color w:val="000000"/>
          <w:u w:val="single"/>
        </w:rPr>
      </w:pPr>
      <w:proofErr w:type="spellStart"/>
      <w:r>
        <w:rPr>
          <w:rFonts w:ascii="Times New Roman" w:eastAsia="Times New Roman" w:hAnsi="Times New Roman" w:cs="Times New Roman"/>
          <w:b/>
          <w:color w:val="000000"/>
          <w:u w:val="single"/>
        </w:rPr>
        <w:t>簡珮君</w:t>
      </w:r>
      <w:proofErr w:type="spellEnd"/>
      <w:r>
        <w:rPr>
          <w:rFonts w:ascii="Times New Roman" w:eastAsia="Times New Roman" w:hAnsi="Times New Roman" w:cs="Times New Roman"/>
          <w:b/>
          <w:color w:val="000000"/>
          <w:u w:val="single"/>
        </w:rPr>
        <w:t xml:space="preserve"> </w:t>
      </w:r>
      <w:proofErr w:type="spellStart"/>
      <w:r>
        <w:rPr>
          <w:rFonts w:ascii="Times New Roman" w:eastAsia="Times New Roman" w:hAnsi="Times New Roman" w:cs="Times New Roman"/>
          <w:b/>
          <w:color w:val="000000"/>
          <w:u w:val="single"/>
        </w:rPr>
        <w:t>物理治療師</w:t>
      </w:r>
      <w:proofErr w:type="spellEnd"/>
    </w:p>
    <w:p>
      <w:pPr>
        <w:rPr>
          <w:rFonts w:ascii="標楷體" w:eastAsia="標楷體" w:hAnsi="標楷體" w:cs="標楷體"/>
          <w:color w:val="000000"/>
        </w:rPr>
      </w:pPr>
      <w:r>
        <w:rPr>
          <w:rFonts w:ascii="標楷體" w:eastAsia="標楷體" w:hAnsi="標楷體" w:cs="標楷體"/>
          <w:color w:val="000000"/>
        </w:rPr>
        <w:t>【專長】</w:t>
      </w:r>
    </w:p>
    <w:p>
      <w:pPr>
        <w:ind w:left="480"/>
        <w:rPr>
          <w:rFonts w:ascii="標楷體" w:eastAsia="標楷體" w:hAnsi="標楷體" w:cs="標楷體"/>
          <w:color w:val="000000"/>
        </w:rPr>
      </w:pPr>
      <w:r>
        <w:rPr>
          <w:rFonts w:ascii="標楷體" w:eastAsia="標楷體" w:hAnsi="標楷體" w:cs="標楷體"/>
          <w:color w:val="000000"/>
        </w:rPr>
        <w:t>神經物理治療、社區物理治療</w:t>
      </w:r>
    </w:p>
    <w:p>
      <w:pPr>
        <w:rPr>
          <w:rFonts w:ascii="標楷體" w:eastAsia="標楷體" w:hAnsi="標楷體" w:cs="標楷體"/>
          <w:color w:val="000000"/>
        </w:rPr>
      </w:pPr>
      <w:r>
        <w:rPr>
          <w:rFonts w:ascii="標楷體" w:eastAsia="標楷體" w:hAnsi="標楷體" w:cs="標楷體"/>
          <w:color w:val="000000"/>
        </w:rPr>
        <w:t>【經歷】</w:t>
      </w:r>
    </w:p>
    <w:p>
      <w:pPr>
        <w:ind w:left="480"/>
        <w:rPr>
          <w:rFonts w:ascii="標楷體" w:eastAsia="標楷體" w:hAnsi="標楷體" w:cs="標楷體"/>
          <w:color w:val="000000"/>
        </w:rPr>
      </w:pPr>
      <w:r>
        <w:rPr>
          <w:rFonts w:ascii="標楷體" w:eastAsia="標楷體" w:hAnsi="標楷體" w:cs="標楷體"/>
          <w:color w:val="000000"/>
        </w:rPr>
        <w:t>彰化基督教醫院　物理治療師</w:t>
      </w:r>
    </w:p>
    <w:p>
      <w:pPr>
        <w:ind w:left="480"/>
        <w:rPr>
          <w:rFonts w:ascii="標楷體" w:eastAsia="標楷體" w:hAnsi="標楷體" w:cs="標楷體"/>
          <w:color w:val="000000"/>
        </w:rPr>
      </w:pPr>
      <w:r>
        <w:rPr>
          <w:rFonts w:ascii="標楷體" w:eastAsia="標楷體" w:hAnsi="標楷體" w:cs="標楷體"/>
          <w:color w:val="000000"/>
        </w:rPr>
        <w:t>彰化基督教醫院失智症共同照護中心失智據點　物理治療師</w:t>
      </w:r>
    </w:p>
    <w:p>
      <w:pPr>
        <w:ind w:left="480"/>
        <w:rPr>
          <w:rFonts w:ascii="標楷體" w:eastAsia="標楷體" w:hAnsi="標楷體" w:cs="標楷體"/>
          <w:color w:val="000000"/>
        </w:rPr>
      </w:pPr>
      <w:bookmarkStart w:id="0" w:name="_gjdgxs" w:colFirst="0" w:colLast="0"/>
      <w:bookmarkEnd w:id="0"/>
      <w:r>
        <w:rPr>
          <w:rFonts w:ascii="標楷體" w:eastAsia="標楷體" w:hAnsi="標楷體" w:cs="標楷體"/>
          <w:color w:val="000000"/>
        </w:rPr>
        <w:t>彰化縣物理治療師公會　社區督導</w:t>
      </w:r>
    </w:p>
    <w:p>
      <w:pPr>
        <w:ind w:left="480"/>
        <w:rPr>
          <w:rFonts w:ascii="標楷體" w:eastAsia="標楷體" w:hAnsi="標楷體" w:cs="標楷體"/>
          <w:color w:val="000000"/>
        </w:rPr>
      </w:pPr>
      <w:r>
        <w:rPr>
          <w:rFonts w:ascii="標楷體" w:eastAsia="標楷體" w:hAnsi="標楷體" w:cs="標楷體"/>
          <w:color w:val="000000"/>
        </w:rPr>
        <w:t>彰化縣物理治療師公會長照C據點、失智症及團體運動繼續教育課程講師</w:t>
      </w:r>
    </w:p>
    <w:p>
      <w:pPr>
        <w:ind w:left="480"/>
        <w:rPr>
          <w:rFonts w:ascii="標楷體" w:eastAsia="標楷體" w:hAnsi="標楷體" w:cs="標楷體"/>
          <w:color w:val="000000"/>
        </w:rPr>
      </w:pPr>
      <w:r>
        <w:rPr>
          <w:rFonts w:ascii="標楷體" w:eastAsia="標楷體" w:hAnsi="標楷體" w:cs="標楷體"/>
          <w:color w:val="000000"/>
        </w:rPr>
        <w:t>彰化基督教醫院失智症共同照護中心預防及延緩失智與失能方案工作坊　講師</w:t>
      </w:r>
    </w:p>
    <w:p>
      <w:pPr>
        <w:ind w:left="480"/>
        <w:rPr>
          <w:rFonts w:ascii="標楷體" w:eastAsia="標楷體" w:hAnsi="標楷體" w:cs="標楷體"/>
          <w:color w:val="000000"/>
        </w:rPr>
      </w:pPr>
      <w:r>
        <w:rPr>
          <w:rFonts w:ascii="標楷體" w:eastAsia="標楷體" w:hAnsi="標楷體" w:cs="標楷體"/>
          <w:color w:val="000000"/>
        </w:rPr>
        <w:t>彰化縣身心障礙福利服務中心</w:t>
      </w:r>
      <w:proofErr w:type="gramStart"/>
      <w:r>
        <w:rPr>
          <w:rFonts w:ascii="標楷體" w:eastAsia="標楷體" w:hAnsi="標楷體" w:cs="標楷體"/>
          <w:color w:val="000000"/>
        </w:rPr>
        <w:t>有氧體適</w:t>
      </w:r>
      <w:proofErr w:type="gramEnd"/>
      <w:r>
        <w:rPr>
          <w:rFonts w:ascii="標楷體" w:eastAsia="標楷體" w:hAnsi="標楷體" w:cs="標楷體"/>
          <w:color w:val="000000"/>
        </w:rPr>
        <w:t>能活動　講師</w:t>
      </w:r>
    </w:p>
    <w:p>
      <w:pPr>
        <w:rPr>
          <w:rFonts w:ascii="Times New Roman" w:eastAsia="Times New Roman" w:hAnsi="Times New Roman" w:cs="Times New Roman"/>
          <w:b/>
          <w:color w:val="000000"/>
          <w:u w:val="single"/>
        </w:rPr>
      </w:pPr>
    </w:p>
    <w:p>
      <w:pPr>
        <w:rPr>
          <w:rFonts w:ascii="Times New Roman" w:eastAsia="Times New Roman" w:hAnsi="Times New Roman" w:cs="Times New Roman"/>
          <w:b/>
          <w:color w:val="000000"/>
          <w:u w:val="single"/>
        </w:rPr>
      </w:pPr>
      <w:proofErr w:type="spellStart"/>
      <w:r>
        <w:rPr>
          <w:rFonts w:ascii="Times New Roman" w:eastAsia="Times New Roman" w:hAnsi="Times New Roman" w:cs="Times New Roman"/>
          <w:b/>
          <w:color w:val="000000"/>
          <w:u w:val="single"/>
        </w:rPr>
        <w:t>林俊達</w:t>
      </w:r>
      <w:proofErr w:type="spellEnd"/>
      <w:r>
        <w:rPr>
          <w:rFonts w:ascii="Times New Roman" w:eastAsia="Times New Roman" w:hAnsi="Times New Roman" w:cs="Times New Roman"/>
          <w:b/>
          <w:color w:val="000000"/>
          <w:u w:val="single"/>
        </w:rPr>
        <w:t xml:space="preserve"> </w:t>
      </w:r>
      <w:proofErr w:type="spellStart"/>
      <w:r>
        <w:rPr>
          <w:rFonts w:ascii="Times New Roman" w:eastAsia="Times New Roman" w:hAnsi="Times New Roman" w:cs="Times New Roman"/>
          <w:b/>
          <w:color w:val="000000"/>
          <w:u w:val="single"/>
        </w:rPr>
        <w:t>物理治療師</w:t>
      </w:r>
      <w:proofErr w:type="spellEnd"/>
    </w:p>
    <w:p>
      <w:pPr>
        <w:rPr>
          <w:rFonts w:ascii="標楷體" w:eastAsia="標楷體" w:hAnsi="標楷體" w:cs="標楷體"/>
          <w:color w:val="000000"/>
        </w:rPr>
      </w:pPr>
      <w:r>
        <w:rPr>
          <w:rFonts w:ascii="標楷體" w:eastAsia="標楷體" w:hAnsi="標楷體" w:cs="標楷體"/>
          <w:color w:val="000000"/>
        </w:rPr>
        <w:t>【專長】</w:t>
      </w:r>
    </w:p>
    <w:p>
      <w:pPr>
        <w:rPr>
          <w:rFonts w:ascii="標楷體" w:eastAsia="標楷體" w:hAnsi="標楷體" w:cs="標楷體"/>
          <w:color w:val="000000"/>
        </w:rPr>
      </w:pPr>
      <w:r>
        <w:rPr>
          <w:rFonts w:ascii="標楷體" w:eastAsia="標楷體" w:hAnsi="標楷體" w:cs="標楷體"/>
          <w:color w:val="000000"/>
        </w:rPr>
        <w:t xml:space="preserve">    物理治療、社區活動帶領</w:t>
      </w:r>
    </w:p>
    <w:p>
      <w:pPr>
        <w:rPr>
          <w:rFonts w:ascii="標楷體" w:eastAsia="標楷體" w:hAnsi="標楷體" w:cs="標楷體"/>
          <w:color w:val="000000"/>
        </w:rPr>
      </w:pPr>
      <w:r>
        <w:rPr>
          <w:rFonts w:ascii="標楷體" w:eastAsia="標楷體" w:hAnsi="標楷體" w:cs="標楷體"/>
          <w:color w:val="000000"/>
        </w:rPr>
        <w:t>【經歷】</w:t>
      </w:r>
    </w:p>
    <w:p>
      <w:pPr>
        <w:ind w:left="480"/>
        <w:rPr>
          <w:rFonts w:ascii="標楷體" w:eastAsia="標楷體" w:hAnsi="標楷體" w:cs="標楷體"/>
        </w:rPr>
      </w:pPr>
      <w:r>
        <w:rPr>
          <w:rFonts w:ascii="標楷體" w:eastAsia="標楷體" w:hAnsi="標楷體" w:cs="標楷體"/>
        </w:rPr>
        <w:t>衛生福利部彰化醫院  物理治療師</w:t>
      </w:r>
    </w:p>
    <w:p>
      <w:pPr>
        <w:ind w:left="480"/>
        <w:rPr>
          <w:rFonts w:ascii="標楷體" w:eastAsia="標楷體" w:hAnsi="標楷體" w:cs="標楷體"/>
          <w:color w:val="000000"/>
        </w:rPr>
      </w:pPr>
      <w:r>
        <w:rPr>
          <w:rFonts w:ascii="標楷體" w:eastAsia="標楷體" w:hAnsi="標楷體" w:cs="標楷體"/>
          <w:color w:val="000000"/>
        </w:rPr>
        <w:t>彰化縣物理治療師公會　社區督導</w:t>
      </w:r>
    </w:p>
    <w:p>
      <w:pPr>
        <w:ind w:left="480"/>
        <w:rPr>
          <w:rFonts w:ascii="標楷體" w:eastAsia="標楷體" w:hAnsi="標楷體" w:cs="標楷體"/>
          <w:color w:val="000000"/>
        </w:rPr>
      </w:pPr>
      <w:r>
        <w:rPr>
          <w:rFonts w:ascii="標楷體" w:eastAsia="標楷體" w:hAnsi="標楷體" w:cs="標楷體"/>
          <w:color w:val="000000"/>
        </w:rPr>
        <w:t>彰化縣物理治療師公會長照C據點、失智症及團體運動繼續教育課程講師</w:t>
      </w:r>
    </w:p>
    <w:p>
      <w:pPr>
        <w:rPr>
          <w:rFonts w:ascii="Times New Roman" w:eastAsia="Times New Roman" w:hAnsi="Times New Roman" w:cs="Times New Roman"/>
          <w:color w:val="000000"/>
        </w:rPr>
      </w:pPr>
    </w:p>
    <w:p>
      <w:pPr>
        <w:numPr>
          <w:ilvl w:val="0"/>
          <w:numId w:val="5"/>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課程地點</w:t>
      </w:r>
      <w:r>
        <w:rPr>
          <w:rFonts w:ascii="Times New Roman" w:eastAsia="Times New Roman" w:hAnsi="Times New Roman" w:cs="Times New Roman"/>
          <w:color w:val="000000"/>
        </w:rPr>
        <w:t>：線上課程</w:t>
      </w:r>
      <w:proofErr w:type="spellEnd"/>
    </w:p>
    <w:p>
      <w:pPr>
        <w:rPr>
          <w:rFonts w:ascii="Times New Roman" w:eastAsia="Times New Roman" w:hAnsi="Times New Roman" w:cs="Times New Roman"/>
          <w:b/>
          <w:color w:val="000000"/>
          <w:u w:val="single"/>
        </w:rPr>
      </w:pPr>
    </w:p>
    <w:p>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課程對象及費用：名額60位</w:t>
      </w:r>
    </w:p>
    <w:p>
      <w:pPr>
        <w:numPr>
          <w:ilvl w:val="0"/>
          <w:numId w:val="2"/>
        </w:numPr>
        <w:pBdr>
          <w:top w:val="nil"/>
          <w:left w:val="nil"/>
          <w:bottom w:val="nil"/>
          <w:right w:val="nil"/>
          <w:between w:val="nil"/>
        </w:pBdr>
        <w:rPr>
          <w:rFonts w:ascii="標楷體" w:eastAsia="標楷體" w:hAnsi="標楷體" w:cs="標楷體"/>
          <w:color w:val="000000"/>
        </w:rPr>
      </w:pPr>
      <w:bookmarkStart w:id="1" w:name="_30j0zll" w:colFirst="0" w:colLast="0"/>
      <w:bookmarkEnd w:id="1"/>
      <w:r>
        <w:rPr>
          <w:rFonts w:ascii="標楷體" w:eastAsia="標楷體" w:hAnsi="標楷體" w:cs="標楷體"/>
          <w:color w:val="000000"/>
        </w:rPr>
        <w:t xml:space="preserve">原方案內專業師資:免費 </w:t>
      </w:r>
    </w:p>
    <w:p>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原方案內指導員、協助員: 費用300元</w:t>
      </w:r>
    </w:p>
    <w:p>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對從事失智服務據點、活動帶領有興趣者等工作之</w:t>
      </w:r>
      <w:proofErr w:type="gramStart"/>
      <w:r>
        <w:rPr>
          <w:rFonts w:ascii="標楷體" w:eastAsia="標楷體" w:hAnsi="標楷體" w:cs="標楷體"/>
          <w:color w:val="000000"/>
        </w:rPr>
        <w:t>醫</w:t>
      </w:r>
      <w:proofErr w:type="gramEnd"/>
      <w:r>
        <w:rPr>
          <w:rFonts w:ascii="標楷體" w:eastAsia="標楷體" w:hAnsi="標楷體" w:cs="標楷體"/>
          <w:color w:val="000000"/>
        </w:rPr>
        <w:t>事相關人員與運動專業人員，但本次課程</w:t>
      </w:r>
      <w:proofErr w:type="gramStart"/>
      <w:r>
        <w:rPr>
          <w:rFonts w:ascii="標楷體" w:eastAsia="標楷體" w:hAnsi="標楷體" w:cs="標楷體"/>
          <w:color w:val="000000"/>
        </w:rPr>
        <w:t>以回訓原先</w:t>
      </w:r>
      <w:proofErr w:type="gramEnd"/>
      <w:r>
        <w:rPr>
          <w:rFonts w:ascii="標楷體" w:eastAsia="標楷體" w:hAnsi="標楷體" w:cs="標楷體"/>
          <w:color w:val="000000"/>
        </w:rPr>
        <w:t>方案成員為主，無培訓新成員</w:t>
      </w:r>
    </w:p>
    <w:p>
      <w:pPr>
        <w:pBdr>
          <w:top w:val="nil"/>
          <w:left w:val="nil"/>
          <w:bottom w:val="nil"/>
          <w:right w:val="nil"/>
          <w:between w:val="nil"/>
        </w:pBdr>
        <w:ind w:left="905"/>
        <w:rPr>
          <w:rFonts w:ascii="標楷體" w:eastAsia="標楷體" w:hAnsi="標楷體" w:cs="標楷體"/>
          <w:color w:val="000000"/>
        </w:rPr>
      </w:pPr>
      <w:r>
        <w:rPr>
          <w:rFonts w:ascii="標楷體" w:eastAsia="標楷體" w:hAnsi="標楷體" w:cs="標楷體"/>
          <w:color w:val="000000"/>
        </w:rPr>
        <w:t>費用 300元</w:t>
      </w:r>
    </w:p>
    <w:p>
      <w:pPr>
        <w:pBdr>
          <w:top w:val="nil"/>
          <w:left w:val="nil"/>
          <w:bottom w:val="nil"/>
          <w:right w:val="nil"/>
          <w:between w:val="nil"/>
        </w:pBdr>
        <w:ind w:left="480"/>
        <w:rPr>
          <w:rFonts w:ascii="Times New Roman" w:eastAsia="Times New Roman" w:hAnsi="Times New Roman" w:cs="Times New Roman"/>
          <w:color w:val="000000"/>
        </w:rPr>
      </w:pPr>
    </w:p>
    <w:p>
      <w:pPr>
        <w:pBdr>
          <w:top w:val="nil"/>
          <w:left w:val="nil"/>
          <w:bottom w:val="nil"/>
          <w:right w:val="nil"/>
          <w:between w:val="nil"/>
        </w:pBdr>
        <w:ind w:left="480"/>
        <w:rPr>
          <w:rFonts w:ascii="Times New Roman" w:eastAsia="Times New Roman" w:hAnsi="Times New Roman" w:cs="Times New Roman"/>
          <w:color w:val="000000"/>
        </w:rPr>
      </w:pPr>
    </w:p>
    <w:p>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課程報名方式</w:t>
      </w:r>
      <w:proofErr w:type="spellEnd"/>
      <w:r>
        <w:rPr>
          <w:rFonts w:ascii="Times New Roman" w:eastAsia="Times New Roman" w:hAnsi="Times New Roman" w:cs="Times New Roman"/>
          <w:b/>
          <w:color w:val="000000"/>
        </w:rPr>
        <w:t>：</w:t>
      </w:r>
    </w:p>
    <w:p>
      <w:pPr>
        <w:numPr>
          <w:ilvl w:val="0"/>
          <w:numId w:val="1"/>
        </w:numPr>
        <w:pBdr>
          <w:top w:val="nil"/>
          <w:left w:val="nil"/>
          <w:bottom w:val="nil"/>
          <w:right w:val="nil"/>
          <w:between w:val="nil"/>
        </w:pBdr>
        <w:rPr>
          <w:color w:val="000000"/>
        </w:rPr>
      </w:pPr>
      <w:proofErr w:type="spellStart"/>
      <w:r>
        <w:rPr>
          <w:rFonts w:ascii="Times New Roman" w:eastAsia="Times New Roman" w:hAnsi="Times New Roman" w:cs="Times New Roman"/>
          <w:color w:val="000000"/>
        </w:rPr>
        <w:t>請先完成繳費再填寫報名表單</w:t>
      </w:r>
      <w:proofErr w:type="spellEnd"/>
    </w:p>
    <w:p>
      <w:pPr>
        <w:numPr>
          <w:ilvl w:val="0"/>
          <w:numId w:val="4"/>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繳費方式</w:t>
      </w:r>
      <w:proofErr w:type="spellEnd"/>
      <w:r>
        <w:rPr>
          <w:rFonts w:ascii="Times New Roman" w:eastAsia="Times New Roman" w:hAnsi="Times New Roman" w:cs="Times New Roman"/>
          <w:color w:val="000000"/>
        </w:rPr>
        <w:t>：</w:t>
      </w:r>
    </w:p>
    <w:p>
      <w:pPr>
        <w:pBdr>
          <w:top w:val="nil"/>
          <w:left w:val="nil"/>
          <w:bottom w:val="nil"/>
          <w:right w:val="nil"/>
          <w:between w:val="nil"/>
        </w:pBdr>
        <w:ind w:left="144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ATM或網銀匯款：中國信託</w:t>
      </w:r>
      <w:proofErr w:type="spellEnd"/>
      <w:r>
        <w:rPr>
          <w:rFonts w:ascii="Times New Roman" w:eastAsia="Times New Roman" w:hAnsi="Times New Roman" w:cs="Times New Roman"/>
          <w:color w:val="000000"/>
        </w:rPr>
        <w:t>(銀行代碼</w:t>
      </w:r>
      <w:proofErr w:type="gramStart"/>
      <w:r>
        <w:rPr>
          <w:rFonts w:ascii="Times New Roman" w:eastAsia="Times New Roman" w:hAnsi="Times New Roman" w:cs="Times New Roman"/>
          <w:color w:val="000000"/>
        </w:rPr>
        <w:t>822)，</w:t>
      </w:r>
      <w:proofErr w:type="gramEnd"/>
      <w:r>
        <w:rPr>
          <w:rFonts w:ascii="Times New Roman" w:eastAsia="Times New Roman" w:hAnsi="Times New Roman" w:cs="Times New Roman"/>
          <w:color w:val="000000"/>
        </w:rPr>
        <w:t>帳號078530038927</w:t>
      </w:r>
    </w:p>
    <w:p>
      <w:pPr>
        <w:pBdr>
          <w:top w:val="nil"/>
          <w:left w:val="nil"/>
          <w:bottom w:val="nil"/>
          <w:right w:val="nil"/>
          <w:between w:val="nil"/>
        </w:pBdr>
        <w:ind w:left="144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銀行臨櫃匯款</w:t>
      </w:r>
      <w:proofErr w:type="spellEnd"/>
      <w:r>
        <w:rPr>
          <w:rFonts w:ascii="Times New Roman" w:eastAsia="Times New Roman" w:hAnsi="Times New Roman" w:cs="Times New Roman"/>
          <w:color w:val="000000"/>
        </w:rPr>
        <w:t>：</w:t>
      </w:r>
    </w:p>
    <w:p>
      <w:pPr>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戶名：彰化基督教醫療財團法人彰化基督教醫院</w:t>
      </w:r>
      <w:proofErr w:type="spellEnd"/>
    </w:p>
    <w:p>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銀行：中國信託員林分行</w:t>
      </w:r>
      <w:proofErr w:type="spellEnd"/>
      <w:r>
        <w:rPr>
          <w:rFonts w:ascii="Times New Roman" w:eastAsia="Times New Roman" w:hAnsi="Times New Roman" w:cs="Times New Roman"/>
          <w:color w:val="000000"/>
        </w:rPr>
        <w:t>(銀行代碼822)</w:t>
      </w:r>
    </w:p>
    <w:p>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帳號：078530038927</w:t>
      </w:r>
    </w:p>
    <w:p>
      <w:pPr>
        <w:numPr>
          <w:ilvl w:val="0"/>
          <w:numId w:val="1"/>
        </w:numPr>
        <w:pBdr>
          <w:top w:val="nil"/>
          <w:left w:val="nil"/>
          <w:bottom w:val="nil"/>
          <w:right w:val="nil"/>
          <w:between w:val="nil"/>
        </w:pBdr>
        <w:rPr>
          <w:color w:val="000000"/>
        </w:rPr>
      </w:pPr>
      <w:proofErr w:type="spellStart"/>
      <w:r>
        <w:rPr>
          <w:rFonts w:ascii="Times New Roman" w:eastAsia="Times New Roman" w:hAnsi="Times New Roman" w:cs="Times New Roman"/>
          <w:color w:val="000000"/>
        </w:rPr>
        <w:t>請填寫以下連結之報名表單</w:t>
      </w:r>
      <w:proofErr w:type="spellEnd"/>
      <w:r>
        <w:rPr>
          <w:rFonts w:ascii="Times New Roman" w:eastAsia="Times New Roman" w:hAnsi="Times New Roman" w:cs="Times New Roman"/>
          <w:color w:val="000000"/>
        </w:rPr>
        <w:t xml:space="preserve">: </w:t>
      </w:r>
    </w:p>
    <w:p>
      <w:pPr>
        <w:numPr>
          <w:ilvl w:val="2"/>
          <w:numId w:val="5"/>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報名表單</w:t>
      </w:r>
      <w:proofErr w:type="spellEnd"/>
      <w:r>
        <w:rPr>
          <w:rFonts w:ascii="Times New Roman" w:eastAsia="Times New Roman" w:hAnsi="Times New Roman" w:cs="Times New Roman"/>
          <w:color w:val="000000"/>
        </w:rPr>
        <w:t xml:space="preserve">: </w:t>
      </w:r>
      <w:hyperlink r:id="rId5">
        <w:r>
          <w:rPr>
            <w:rFonts w:ascii="Times New Roman" w:eastAsia="Times New Roman" w:hAnsi="Times New Roman" w:cs="Times New Roman"/>
            <w:color w:val="0563C1"/>
            <w:u w:val="single"/>
          </w:rPr>
          <w:t>https://forms.gle/cCkevfGEFK33fx6ZA</w:t>
        </w:r>
      </w:hyperlink>
    </w:p>
    <w:p>
      <w:pPr>
        <w:pBdr>
          <w:top w:val="nil"/>
          <w:left w:val="nil"/>
          <w:bottom w:val="nil"/>
          <w:right w:val="nil"/>
          <w:between w:val="nil"/>
        </w:pBdr>
        <w:ind w:left="13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Pr>
          <w:rFonts w:ascii="Times New Roman" w:eastAsia="Times New Roman" w:hAnsi="Times New Roman" w:cs="Times New Roman"/>
          <w:noProof/>
          <w:color w:val="000000"/>
        </w:rPr>
        <w:drawing>
          <wp:inline distT="0" distB="0" distL="0" distR="0">
            <wp:extent cx="1295400" cy="1295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95400" cy="1295400"/>
                    </a:xfrm>
                    <a:prstGeom prst="rect">
                      <a:avLst/>
                    </a:prstGeom>
                    <a:ln/>
                  </pic:spPr>
                </pic:pic>
              </a:graphicData>
            </a:graphic>
          </wp:inline>
        </w:drawing>
      </w:r>
    </w:p>
    <w:p>
      <w:pPr>
        <w:numPr>
          <w:ilvl w:val="0"/>
          <w:numId w:val="1"/>
        </w:numPr>
        <w:pBdr>
          <w:top w:val="nil"/>
          <w:left w:val="nil"/>
          <w:bottom w:val="nil"/>
          <w:right w:val="nil"/>
          <w:between w:val="nil"/>
        </w:pBdr>
        <w:rPr>
          <w:color w:val="000000"/>
        </w:rPr>
      </w:pPr>
      <w:proofErr w:type="spellStart"/>
      <w:r>
        <w:rPr>
          <w:rFonts w:ascii="Times New Roman" w:eastAsia="Times New Roman" w:hAnsi="Times New Roman" w:cs="Times New Roman"/>
          <w:color w:val="000000"/>
        </w:rPr>
        <w:t>報名期間</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u w:val="single"/>
        </w:rPr>
        <w:t>111年9月9日至111年9月20日晚上12點</w:t>
      </w:r>
      <w:r>
        <w:rPr>
          <w:rFonts w:ascii="Times New Roman" w:eastAsia="Times New Roman" w:hAnsi="Times New Roman" w:cs="Times New Roman"/>
          <w:color w:val="000000"/>
        </w:rPr>
        <w:t>。</w:t>
      </w:r>
    </w:p>
    <w:p>
      <w:pPr>
        <w:numPr>
          <w:ilvl w:val="0"/>
          <w:numId w:val="1"/>
        </w:numPr>
        <w:pBdr>
          <w:top w:val="nil"/>
          <w:left w:val="nil"/>
          <w:bottom w:val="nil"/>
          <w:right w:val="nil"/>
          <w:between w:val="nil"/>
        </w:pBdr>
        <w:rPr>
          <w:color w:val="000000"/>
        </w:rPr>
      </w:pPr>
      <w:proofErr w:type="spellStart"/>
      <w:r>
        <w:rPr>
          <w:rFonts w:ascii="Times New Roman" w:eastAsia="Times New Roman" w:hAnsi="Times New Roman" w:cs="Times New Roman"/>
          <w:color w:val="000000"/>
        </w:rPr>
        <w:t>退費事宜：已完成報名及繳費程序，但因個人因素無法參與課程者</w:t>
      </w:r>
      <w:proofErr w:type="spellEnd"/>
    </w:p>
    <w:p>
      <w:pPr>
        <w:numPr>
          <w:ilvl w:val="2"/>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於課程日前7日內(</w:t>
      </w:r>
      <w:proofErr w:type="spellStart"/>
      <w:r>
        <w:rPr>
          <w:rFonts w:ascii="Times New Roman" w:eastAsia="Times New Roman" w:hAnsi="Times New Roman" w:cs="Times New Roman"/>
          <w:color w:val="000000"/>
        </w:rPr>
        <w:t>不含上課當天</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告知，恕不退費</w:t>
      </w:r>
      <w:proofErr w:type="spellEnd"/>
      <w:r>
        <w:rPr>
          <w:rFonts w:ascii="Times New Roman" w:eastAsia="Times New Roman" w:hAnsi="Times New Roman" w:cs="Times New Roman"/>
          <w:color w:val="000000"/>
        </w:rPr>
        <w:t>。</w:t>
      </w:r>
    </w:p>
    <w:p>
      <w:pPr>
        <w:numPr>
          <w:ilvl w:val="2"/>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於課程日前7日以上(</w:t>
      </w:r>
      <w:proofErr w:type="spellStart"/>
      <w:r>
        <w:rPr>
          <w:rFonts w:ascii="Times New Roman" w:eastAsia="Times New Roman" w:hAnsi="Times New Roman" w:cs="Times New Roman"/>
          <w:color w:val="000000"/>
        </w:rPr>
        <w:t>不含上課當天</w:t>
      </w:r>
      <w:proofErr w:type="spellEnd"/>
      <w:r>
        <w:rPr>
          <w:rFonts w:ascii="Times New Roman" w:eastAsia="Times New Roman" w:hAnsi="Times New Roman" w:cs="Times New Roman"/>
          <w:color w:val="000000"/>
        </w:rPr>
        <w:t>)告知，可退5成費用(</w:t>
      </w:r>
      <w:proofErr w:type="spellStart"/>
      <w:r>
        <w:rPr>
          <w:rFonts w:ascii="Times New Roman" w:eastAsia="Times New Roman" w:hAnsi="Times New Roman" w:cs="Times New Roman"/>
          <w:color w:val="000000"/>
        </w:rPr>
        <w:t>含轉帳手續費</w:t>
      </w:r>
      <w:proofErr w:type="spellEnd"/>
      <w:r>
        <w:rPr>
          <w:rFonts w:ascii="Times New Roman" w:eastAsia="Times New Roman" w:hAnsi="Times New Roman" w:cs="Times New Roman"/>
          <w:color w:val="000000"/>
        </w:rPr>
        <w:t>)。</w:t>
      </w:r>
    </w:p>
    <w:p>
      <w:pPr>
        <w:numPr>
          <w:ilvl w:val="2"/>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費用於課程結束後1個月內退至指定帳戶(</w:t>
      </w:r>
      <w:proofErr w:type="spellStart"/>
      <w:proofErr w:type="gramStart"/>
      <w:r>
        <w:rPr>
          <w:rFonts w:ascii="Times New Roman" w:eastAsia="Times New Roman" w:hAnsi="Times New Roman" w:cs="Times New Roman"/>
          <w:color w:val="000000"/>
        </w:rPr>
        <w:t>請寄信告知:銀行</w:t>
      </w:r>
      <w:proofErr w:type="gramEnd"/>
      <w:r>
        <w:rPr>
          <w:rFonts w:ascii="Times New Roman" w:eastAsia="Times New Roman" w:hAnsi="Times New Roman" w:cs="Times New Roman"/>
          <w:color w:val="000000"/>
        </w:rPr>
        <w:t>，分行名與帳號</w:t>
      </w:r>
      <w:proofErr w:type="spellEnd"/>
      <w:r>
        <w:rPr>
          <w:rFonts w:ascii="Times New Roman" w:eastAsia="Times New Roman" w:hAnsi="Times New Roman" w:cs="Times New Roman"/>
          <w:color w:val="000000"/>
        </w:rPr>
        <w:t>)</w:t>
      </w:r>
    </w:p>
    <w:p>
      <w:pPr>
        <w:numPr>
          <w:ilvl w:val="2"/>
          <w:numId w:val="5"/>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若因天災因素</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依彰化縣政府規定宣布停止上課時</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課程延期而導致課程取消，將全額退費用</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扣除轉帳手續費</w:t>
      </w:r>
      <w:proofErr w:type="spellEnd"/>
      <w:r>
        <w:rPr>
          <w:rFonts w:ascii="Times New Roman" w:eastAsia="Times New Roman" w:hAnsi="Times New Roman" w:cs="Times New Roman"/>
          <w:color w:val="000000"/>
        </w:rPr>
        <w:t>)。</w:t>
      </w:r>
    </w:p>
    <w:p>
      <w:pPr>
        <w:ind w:left="960"/>
        <w:rPr>
          <w:rFonts w:ascii="Times New Roman" w:eastAsia="Times New Roman" w:hAnsi="Times New Roman" w:cs="Times New Roman"/>
          <w:color w:val="000000"/>
        </w:rPr>
      </w:pPr>
    </w:p>
    <w:p>
      <w:pPr>
        <w:numPr>
          <w:ilvl w:val="0"/>
          <w:numId w:val="5"/>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課程事項說明</w:t>
      </w:r>
      <w:proofErr w:type="spellEnd"/>
    </w:p>
    <w:p>
      <w:pPr>
        <w:numPr>
          <w:ilvl w:val="0"/>
          <w:numId w:val="3"/>
        </w:numPr>
        <w:pBdr>
          <w:top w:val="nil"/>
          <w:left w:val="nil"/>
          <w:bottom w:val="nil"/>
          <w:right w:val="nil"/>
          <w:between w:val="nil"/>
        </w:pBdr>
        <w:rPr>
          <w:rFonts w:ascii="標楷體" w:eastAsia="標楷體" w:hAnsi="標楷體" w:cs="標楷體"/>
          <w:color w:val="000000"/>
        </w:rPr>
      </w:pPr>
      <w:proofErr w:type="spellStart"/>
      <w:r>
        <w:rPr>
          <w:rFonts w:ascii="Times New Roman" w:eastAsia="Times New Roman" w:hAnsi="Times New Roman" w:cs="Times New Roman"/>
          <w:color w:val="000000"/>
        </w:rPr>
        <w:t>課程</w:t>
      </w:r>
      <w:proofErr w:type="spellEnd"/>
      <w:r>
        <w:rPr>
          <w:rFonts w:ascii="標楷體" w:eastAsia="標楷體" w:hAnsi="標楷體" w:cs="標楷體"/>
          <w:color w:val="000000"/>
        </w:rPr>
        <w:t>使用google meet軟體，請先完成軟體下載避免當天延誤上課，建議盡量使用電腦或平板上課，方便簽到退與測驗作業</w:t>
      </w:r>
    </w:p>
    <w:p>
      <w:pPr>
        <w:numPr>
          <w:ilvl w:val="0"/>
          <w:numId w:val="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請依據課程規定時間</w:t>
      </w:r>
      <w:proofErr w:type="gramStart"/>
      <w:r>
        <w:rPr>
          <w:rFonts w:ascii="標楷體" w:eastAsia="標楷體" w:hAnsi="標楷體" w:cs="標楷體"/>
          <w:color w:val="000000"/>
        </w:rPr>
        <w:t>完成線上簽到</w:t>
      </w:r>
      <w:proofErr w:type="gramEnd"/>
      <w:r>
        <w:rPr>
          <w:rFonts w:ascii="標楷體" w:eastAsia="標楷體" w:hAnsi="標楷體" w:cs="標楷體"/>
          <w:color w:val="000000"/>
        </w:rPr>
        <w:t>退與測驗，不接受事後補登</w:t>
      </w:r>
    </w:p>
    <w:p>
      <w:pPr>
        <w:numPr>
          <w:ilvl w:val="0"/>
          <w:numId w:val="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此課程有申請長照人員繼續教育積分，請務必確認您所填寫的報名資料正確   </w:t>
      </w:r>
    </w:p>
    <w:p>
      <w:pPr>
        <w:numPr>
          <w:ilvl w:val="0"/>
          <w:numId w:val="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課程連結、課程講義電子檔會寄至您於報名表單填寫的電子信箱，請自行下載或列印，為維護智慧財產權，請勿轉載及另作他用，且課程中請勿拍照或錄影</w:t>
      </w: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hint="eastAsia"/>
          <w:color w:val="000000"/>
        </w:rPr>
      </w:pPr>
    </w:p>
    <w:p>
      <w:pPr>
        <w:pBdr>
          <w:top w:val="nil"/>
          <w:left w:val="nil"/>
          <w:bottom w:val="nil"/>
          <w:right w:val="nil"/>
          <w:between w:val="nil"/>
        </w:pBdr>
        <w:rPr>
          <w:rFonts w:ascii="標楷體" w:eastAsia="標楷體" w:hAnsi="標楷體" w:cs="標楷體" w:hint="eastAsia"/>
          <w:color w:val="000000"/>
        </w:rPr>
      </w:pPr>
      <w:r>
        <w:rPr>
          <w:rFonts w:ascii="標楷體" w:eastAsia="標楷體" w:hAnsi="標楷體" w:cs="標楷體" w:hint="eastAsia"/>
          <w:color w:val="000000"/>
        </w:rPr>
        <w:t>報名事項：</w:t>
      </w:r>
    </w:p>
    <w:p>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FF0000"/>
        </w:rPr>
        <w:t>備註：此次有彰</w:t>
      </w:r>
      <w:proofErr w:type="gramStart"/>
      <w:r>
        <w:rPr>
          <w:rFonts w:ascii="標楷體" w:eastAsia="標楷體" w:hAnsi="標楷體" w:cs="標楷體" w:hint="eastAsia"/>
          <w:color w:val="FF0000"/>
        </w:rPr>
        <w:t>基失智共照</w:t>
      </w:r>
      <w:proofErr w:type="gramEnd"/>
      <w:r>
        <w:rPr>
          <w:rFonts w:ascii="標楷體" w:eastAsia="標楷體" w:hAnsi="標楷體" w:cs="標楷體" w:hint="eastAsia"/>
          <w:color w:val="FF0000"/>
        </w:rPr>
        <w:t>中心</w:t>
      </w:r>
      <w:proofErr w:type="gramStart"/>
      <w:r>
        <w:rPr>
          <w:rFonts w:ascii="標楷體" w:eastAsia="標楷體" w:hAnsi="標楷體" w:cs="標楷體" w:hint="eastAsia"/>
          <w:color w:val="FF0000"/>
        </w:rPr>
        <w:t>辦理回訓</w:t>
      </w:r>
      <w:proofErr w:type="gramEnd"/>
      <w:r>
        <w:rPr>
          <w:rFonts w:ascii="標楷體" w:eastAsia="標楷體" w:hAnsi="標楷體" w:cs="標楷體" w:hint="eastAsia"/>
          <w:color w:val="FF0000"/>
        </w:rPr>
        <w:t>，非公會開課，由</w:t>
      </w:r>
      <w:proofErr w:type="gramStart"/>
      <w:r>
        <w:rPr>
          <w:rFonts w:ascii="標楷體" w:eastAsia="標楷體" w:hAnsi="標楷體" w:cs="標楷體" w:hint="eastAsia"/>
          <w:color w:val="FF0000"/>
        </w:rPr>
        <w:t>參與回訓人員</w:t>
      </w:r>
      <w:proofErr w:type="gramEnd"/>
      <w:r>
        <w:rPr>
          <w:rFonts w:ascii="標楷體" w:eastAsia="標楷體" w:hAnsi="標楷體" w:cs="標楷體" w:hint="eastAsia"/>
          <w:color w:val="FF0000"/>
        </w:rPr>
        <w:t>自費，提供課程所需費用</w:t>
      </w:r>
      <w:r>
        <w:rPr>
          <w:rFonts w:ascii="標楷體" w:eastAsia="標楷體" w:hAnsi="標楷體" w:cs="標楷體" w:hint="eastAsia"/>
          <w:color w:val="000000"/>
        </w:rPr>
        <w:t>。</w:t>
      </w: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方案人才名單如下</w:t>
      </w:r>
    </w:p>
    <w:p>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說明：</w:t>
      </w:r>
    </w:p>
    <w:p>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 110年未依方案研發單位規定</w:t>
      </w:r>
      <w:proofErr w:type="gramStart"/>
      <w:r>
        <w:rPr>
          <w:rFonts w:ascii="標楷體" w:eastAsia="標楷體" w:hAnsi="標楷體" w:cs="標楷體" w:hint="eastAsia"/>
          <w:color w:val="000000"/>
        </w:rPr>
        <w:t>完成回訓者</w:t>
      </w:r>
      <w:proofErr w:type="gramEnd"/>
      <w:r>
        <w:rPr>
          <w:rFonts w:ascii="標楷體" w:eastAsia="標楷體" w:hAnsi="標楷體" w:cs="標楷體" w:hint="eastAsia"/>
          <w:color w:val="000000"/>
        </w:rPr>
        <w:t>，刪除指導員資格。</w:t>
      </w:r>
    </w:p>
    <w:p>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2. 111年6月30日前未完成本</w:t>
      </w:r>
      <w:proofErr w:type="gramStart"/>
      <w:r>
        <w:rPr>
          <w:rFonts w:ascii="標楷體" w:eastAsia="標楷體" w:hAnsi="標楷體" w:cs="標楷體" w:hint="eastAsia"/>
          <w:color w:val="000000"/>
        </w:rPr>
        <w:t>署線上</w:t>
      </w:r>
      <w:proofErr w:type="gramEnd"/>
      <w:r>
        <w:rPr>
          <w:rFonts w:ascii="標楷體" w:eastAsia="標楷體" w:hAnsi="標楷體" w:cs="標楷體" w:hint="eastAsia"/>
          <w:color w:val="000000"/>
        </w:rPr>
        <w:t xml:space="preserve">培訓課程者，亦將於111年7月1日起    </w:t>
      </w:r>
    </w:p>
    <w:p>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 xml:space="preserve">   刪除指導員資格。</w:t>
      </w: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hint="eastAsia"/>
          <w:color w:val="000000"/>
        </w:rPr>
      </w:pPr>
      <w:bookmarkStart w:id="2" w:name="_GoBack"/>
      <w:bookmarkEnd w:id="2"/>
    </w:p>
    <w:tbl>
      <w:tblPr>
        <w:tblStyle w:val="a6"/>
        <w:tblW w:w="8926" w:type="dxa"/>
        <w:tblLook w:val="04A0" w:firstRow="1" w:lastRow="0" w:firstColumn="1" w:lastColumn="0" w:noHBand="0" w:noVBand="1"/>
      </w:tblPr>
      <w:tblGrid>
        <w:gridCol w:w="1185"/>
        <w:gridCol w:w="1185"/>
        <w:gridCol w:w="1185"/>
        <w:gridCol w:w="1185"/>
        <w:gridCol w:w="1185"/>
        <w:gridCol w:w="1300"/>
        <w:gridCol w:w="1701"/>
      </w:tblGrid>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lastRenderedPageBreak/>
              <w:t>編號</w:t>
            </w:r>
          </w:p>
        </w:tc>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姓名</w:t>
            </w:r>
          </w:p>
        </w:tc>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資格類別</w:t>
            </w:r>
          </w:p>
        </w:tc>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首次培訓起訖日</w:t>
            </w:r>
          </w:p>
        </w:tc>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第一次</w:t>
            </w:r>
            <w:proofErr w:type="gramStart"/>
            <w:r>
              <w:rPr>
                <w:rFonts w:ascii="標楷體" w:eastAsia="標楷體" w:hAnsi="標楷體" w:cs="標楷體" w:hint="eastAsia"/>
                <w:color w:val="000000"/>
              </w:rPr>
              <w:t>回訓日</w:t>
            </w:r>
            <w:proofErr w:type="gramEnd"/>
          </w:p>
        </w:tc>
        <w:tc>
          <w:tcPr>
            <w:tcW w:w="1300" w:type="dxa"/>
          </w:tcPr>
          <w:p>
            <w:pPr>
              <w:rPr>
                <w:rFonts w:ascii="標楷體" w:eastAsia="標楷體" w:hAnsi="標楷體" w:cs="標楷體" w:hint="eastAsia"/>
                <w:color w:val="000000"/>
              </w:rPr>
            </w:pPr>
            <w:r>
              <w:rPr>
                <w:rFonts w:ascii="標楷體" w:eastAsia="標楷體" w:hAnsi="標楷體" w:cs="標楷體" w:hint="eastAsia"/>
                <w:color w:val="000000"/>
              </w:rPr>
              <w:t>第二次</w:t>
            </w:r>
            <w:proofErr w:type="gramStart"/>
            <w:r>
              <w:rPr>
                <w:rFonts w:ascii="標楷體" w:eastAsia="標楷體" w:hAnsi="標楷體" w:cs="標楷體" w:hint="eastAsia"/>
                <w:color w:val="000000"/>
              </w:rPr>
              <w:t>回訓日</w:t>
            </w:r>
            <w:proofErr w:type="gramEnd"/>
          </w:p>
          <w:p>
            <w:pPr>
              <w:rPr>
                <w:rFonts w:ascii="標楷體" w:eastAsia="標楷體" w:hAnsi="標楷體" w:cs="標楷體"/>
                <w:color w:val="000000"/>
              </w:rPr>
            </w:pPr>
            <w:proofErr w:type="gramStart"/>
            <w:r>
              <w:rPr>
                <w:rFonts w:ascii="標楷體" w:eastAsia="標楷體" w:hAnsi="標楷體" w:cs="標楷體" w:hint="eastAsia"/>
                <w:color w:val="000000"/>
              </w:rPr>
              <w:t>疫</w:t>
            </w:r>
            <w:proofErr w:type="gramEnd"/>
            <w:r>
              <w:rPr>
                <w:rFonts w:ascii="標楷體" w:eastAsia="標楷體" w:hAnsi="標楷體" w:cs="標楷體" w:hint="eastAsia"/>
                <w:color w:val="000000"/>
              </w:rPr>
              <w:t>情影響</w:t>
            </w:r>
          </w:p>
          <w:p>
            <w:pPr>
              <w:rPr>
                <w:rFonts w:ascii="標楷體" w:eastAsia="標楷體" w:hAnsi="標楷體" w:cs="標楷體" w:hint="eastAsia"/>
                <w:color w:val="000000"/>
              </w:rPr>
            </w:pPr>
            <w:r>
              <w:rPr>
                <w:rFonts w:ascii="標楷體" w:eastAsia="標楷體" w:hAnsi="標楷體" w:cs="標楷體" w:hint="eastAsia"/>
                <w:color w:val="000000"/>
              </w:rPr>
              <w:t>自主學習</w:t>
            </w:r>
          </w:p>
        </w:tc>
        <w:tc>
          <w:tcPr>
            <w:tcW w:w="1701" w:type="dxa"/>
          </w:tcPr>
          <w:p>
            <w:pPr>
              <w:rPr>
                <w:rFonts w:ascii="標楷體" w:eastAsia="標楷體" w:hAnsi="標楷體" w:cs="標楷體" w:hint="eastAsia"/>
                <w:color w:val="000000"/>
              </w:rPr>
            </w:pPr>
            <w:r>
              <w:rPr>
                <w:rFonts w:ascii="標楷體" w:eastAsia="標楷體" w:hAnsi="標楷體" w:cs="標楷體" w:hint="eastAsia"/>
                <w:color w:val="000000"/>
              </w:rPr>
              <w:t>完成</w:t>
            </w:r>
            <w:proofErr w:type="gramStart"/>
            <w:r>
              <w:rPr>
                <w:rFonts w:ascii="標楷體" w:eastAsia="標楷體" w:hAnsi="標楷體" w:cs="標楷體" w:hint="eastAsia"/>
                <w:color w:val="000000"/>
              </w:rPr>
              <w:t>本署指導員線上</w:t>
            </w:r>
            <w:proofErr w:type="gramEnd"/>
            <w:r>
              <w:rPr>
                <w:rFonts w:ascii="標楷體" w:eastAsia="標楷體" w:hAnsi="標楷體" w:cs="標楷體" w:hint="eastAsia"/>
                <w:color w:val="000000"/>
              </w:rPr>
              <w:t>培訓課程(110-111年)</w:t>
            </w: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color w:val="000000"/>
              </w:rPr>
            </w:pPr>
            <w:r>
              <w:rPr>
                <w:rFonts w:ascii="標楷體" w:eastAsia="標楷體" w:hAnsi="標楷體" w:hint="eastAsia"/>
                <w:color w:val="000000"/>
              </w:rPr>
              <w:t>黃睦升</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2</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曾柏儒</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3</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郭家榮</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4</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陳仕彬</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陳秋娟</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6</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proofErr w:type="gramStart"/>
            <w:r>
              <w:rPr>
                <w:rFonts w:ascii="標楷體" w:eastAsia="標楷體" w:hAnsi="標楷體" w:hint="eastAsia"/>
                <w:color w:val="000000"/>
              </w:rPr>
              <w:t>陳映汝</w:t>
            </w:r>
            <w:proofErr w:type="gramEnd"/>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7</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曹玉</w:t>
            </w:r>
            <w:proofErr w:type="gramStart"/>
            <w:r>
              <w:rPr>
                <w:rFonts w:ascii="標楷體" w:eastAsia="標楷體" w:hAnsi="標楷體" w:hint="eastAsia"/>
                <w:color w:val="000000"/>
              </w:rPr>
              <w:t>囷</w:t>
            </w:r>
            <w:proofErr w:type="gramEnd"/>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8</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蘇建榮</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9</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李佳君</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10</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温淑珮</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11</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劉威宏</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12</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江怡秀</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13</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proofErr w:type="gramStart"/>
            <w:r>
              <w:rPr>
                <w:rFonts w:ascii="標楷體" w:eastAsia="標楷體" w:hAnsi="標楷體" w:hint="eastAsia"/>
                <w:color w:val="000000"/>
              </w:rPr>
              <w:t>陳誼帆</w:t>
            </w:r>
            <w:proofErr w:type="gramEnd"/>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14</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proofErr w:type="gramStart"/>
            <w:r>
              <w:rPr>
                <w:rFonts w:ascii="標楷體" w:eastAsia="標楷體" w:hAnsi="標楷體" w:hint="eastAsia"/>
                <w:color w:val="000000"/>
              </w:rPr>
              <w:t>林賜委</w:t>
            </w:r>
            <w:proofErr w:type="gramEnd"/>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柯宇瑄</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16</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楊敏君</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17</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proofErr w:type="gramStart"/>
            <w:r>
              <w:rPr>
                <w:rFonts w:ascii="標楷體" w:eastAsia="標楷體" w:hAnsi="標楷體" w:hint="eastAsia"/>
                <w:color w:val="000000"/>
              </w:rPr>
              <w:t>李佩秦</w:t>
            </w:r>
            <w:proofErr w:type="gramEnd"/>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18</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嚴</w:t>
            </w:r>
            <w:proofErr w:type="gramStart"/>
            <w:r>
              <w:rPr>
                <w:rFonts w:ascii="標楷體" w:eastAsia="標楷體" w:hAnsi="標楷體" w:hint="eastAsia"/>
                <w:color w:val="000000"/>
              </w:rPr>
              <w:t>宥</w:t>
            </w:r>
            <w:proofErr w:type="gramEnd"/>
            <w:r>
              <w:rPr>
                <w:rFonts w:ascii="標楷體" w:eastAsia="標楷體" w:hAnsi="標楷體" w:hint="eastAsia"/>
                <w:color w:val="000000"/>
              </w:rPr>
              <w:t>琪</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19</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黃</w:t>
            </w:r>
            <w:proofErr w:type="gramStart"/>
            <w:r>
              <w:rPr>
                <w:rFonts w:ascii="標楷體" w:eastAsia="標楷體" w:hAnsi="標楷體" w:hint="eastAsia"/>
                <w:color w:val="000000"/>
              </w:rPr>
              <w:t>暐筑</w:t>
            </w:r>
            <w:proofErr w:type="gramEnd"/>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20</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陳秀婷</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21</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沈依</w:t>
            </w:r>
            <w:proofErr w:type="gramStart"/>
            <w:r>
              <w:rPr>
                <w:rFonts w:ascii="標楷體" w:eastAsia="標楷體" w:hAnsi="標楷體" w:hint="eastAsia"/>
                <w:color w:val="000000"/>
              </w:rPr>
              <w:t>莛</w:t>
            </w:r>
            <w:proofErr w:type="gramEnd"/>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22</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陳綺昀</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23</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王</w:t>
            </w:r>
            <w:proofErr w:type="gramStart"/>
            <w:r>
              <w:rPr>
                <w:rFonts w:ascii="標楷體" w:eastAsia="標楷體" w:hAnsi="標楷體" w:hint="eastAsia"/>
                <w:color w:val="000000"/>
              </w:rPr>
              <w:t>繻</w:t>
            </w:r>
            <w:proofErr w:type="gramEnd"/>
            <w:r>
              <w:rPr>
                <w:rFonts w:ascii="標楷體" w:eastAsia="標楷體" w:hAnsi="標楷體" w:hint="eastAsia"/>
                <w:color w:val="000000"/>
              </w:rPr>
              <w:t>儀</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24</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廖修慧</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25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許玲鳳</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26</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林悅榕</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27</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彭嘉惠</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28</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proofErr w:type="gramStart"/>
            <w:r>
              <w:rPr>
                <w:rFonts w:ascii="標楷體" w:eastAsia="標楷體" w:hAnsi="標楷體" w:hint="eastAsia"/>
                <w:color w:val="000000"/>
              </w:rPr>
              <w:t>陳亭羽</w:t>
            </w:r>
            <w:proofErr w:type="gramEnd"/>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29</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何瑛</w:t>
            </w:r>
            <w:proofErr w:type="gramStart"/>
            <w:r>
              <w:rPr>
                <w:rFonts w:ascii="標楷體" w:eastAsia="標楷體" w:hAnsi="標楷體" w:hint="eastAsia"/>
                <w:color w:val="000000"/>
              </w:rPr>
              <w:t>曌</w:t>
            </w:r>
            <w:proofErr w:type="gramEnd"/>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30</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proofErr w:type="gramStart"/>
            <w:r>
              <w:rPr>
                <w:rFonts w:ascii="標楷體" w:eastAsia="標楷體" w:hAnsi="標楷體" w:hint="eastAsia"/>
                <w:color w:val="000000"/>
              </w:rPr>
              <w:t>高倚恩</w:t>
            </w:r>
            <w:proofErr w:type="gramEnd"/>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31</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李俊賢</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32</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邵美雲</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33</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黃新雅</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34</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陳柏宏</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35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林佩玲</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36</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邱政凱</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37</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周雅惠</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38</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proofErr w:type="gramStart"/>
            <w:r>
              <w:rPr>
                <w:rFonts w:ascii="標楷體" w:eastAsia="標楷體" w:hAnsi="標楷體" w:hint="eastAsia"/>
                <w:color w:val="000000"/>
              </w:rPr>
              <w:t>陳泓翔</w:t>
            </w:r>
            <w:proofErr w:type="gramEnd"/>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r>
              <w:rPr>
                <w:rFonts w:ascii="PMingLiu" w:hAnsi="PMingLiu"/>
                <w:color w:val="000000"/>
              </w:rPr>
              <w:t>/</w:t>
            </w:r>
            <w:r>
              <w:rPr>
                <w:rFonts w:ascii="PMingLiu" w:hAnsi="PMingLiu"/>
                <w:color w:val="000000"/>
              </w:rPr>
              <w:t>專業師資</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lastRenderedPageBreak/>
              <w:t>39</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羅惠政</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40</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許愷彥</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41</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洪雅婷</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42</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賴佐君</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指導員</w:t>
            </w:r>
            <w:r>
              <w:rPr>
                <w:rFonts w:ascii="PMingLiu" w:hAnsi="PMingLiu"/>
                <w:color w:val="000000"/>
              </w:rPr>
              <w:t>/</w:t>
            </w:r>
            <w:r>
              <w:rPr>
                <w:rFonts w:ascii="PMingLiu" w:hAnsi="PMingLiu"/>
                <w:color w:val="000000"/>
              </w:rPr>
              <w:t>專業師資</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43</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簡珮君</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指導員</w:t>
            </w:r>
            <w:r>
              <w:rPr>
                <w:rFonts w:ascii="PMingLiu" w:hAnsi="PMingLiu"/>
                <w:color w:val="000000"/>
              </w:rPr>
              <w:t>/</w:t>
            </w:r>
            <w:r>
              <w:rPr>
                <w:rFonts w:ascii="PMingLiu" w:hAnsi="PMingLiu"/>
                <w:color w:val="000000"/>
              </w:rPr>
              <w:t>專業師資</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44</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王璿婷</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指導員</w:t>
            </w:r>
            <w:r>
              <w:rPr>
                <w:rFonts w:ascii="PMingLiu" w:hAnsi="PMingLiu"/>
                <w:color w:val="000000"/>
              </w:rPr>
              <w:t>/</w:t>
            </w:r>
            <w:r>
              <w:rPr>
                <w:rFonts w:ascii="PMingLiu" w:hAnsi="PMingLiu"/>
                <w:color w:val="000000"/>
              </w:rPr>
              <w:t>專業師資</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45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標楷體" w:eastAsia="標楷體" w:hAnsi="標楷體" w:hint="eastAsia"/>
                <w:color w:val="000000"/>
              </w:rPr>
            </w:pPr>
            <w:r>
              <w:rPr>
                <w:rFonts w:ascii="標楷體" w:eastAsia="標楷體" w:hAnsi="標楷體" w:hint="eastAsia"/>
                <w:color w:val="000000"/>
              </w:rPr>
              <w:t>林俊達</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指導員</w:t>
            </w:r>
            <w:r>
              <w:rPr>
                <w:rFonts w:ascii="PMingLiu" w:hAnsi="PMingLiu"/>
                <w:color w:val="000000"/>
              </w:rPr>
              <w:t>/</w:t>
            </w:r>
            <w:r>
              <w:rPr>
                <w:rFonts w:ascii="PMingLiu" w:hAnsi="PMingLiu"/>
                <w:color w:val="000000"/>
              </w:rPr>
              <w:t>專業師資</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46</w:t>
            </w:r>
          </w:p>
        </w:tc>
        <w:tc>
          <w:tcPr>
            <w:tcW w:w="1185" w:type="dxa"/>
            <w:tcBorders>
              <w:top w:val="nil"/>
              <w:left w:val="single" w:sz="4" w:space="0" w:color="000000"/>
              <w:bottom w:val="single" w:sz="4" w:space="0" w:color="000000"/>
              <w:right w:val="single" w:sz="4" w:space="0" w:color="000000"/>
            </w:tcBorders>
            <w:shd w:val="clear" w:color="F2F2F2" w:fill="F2F2F2"/>
            <w:vAlign w:val="center"/>
          </w:tcPr>
          <w:p>
            <w:pPr>
              <w:jc w:val="center"/>
              <w:rPr>
                <w:rFonts w:ascii="標楷體" w:eastAsia="標楷體" w:hAnsi="標楷體" w:hint="eastAsia"/>
                <w:color w:val="000000"/>
              </w:rPr>
            </w:pPr>
            <w:r>
              <w:rPr>
                <w:rFonts w:ascii="標楷體" w:eastAsia="標楷體" w:hAnsi="標楷體" w:hint="eastAsia"/>
                <w:color w:val="000000"/>
              </w:rPr>
              <w:t>黃筱婷</w:t>
            </w:r>
          </w:p>
        </w:tc>
        <w:tc>
          <w:tcPr>
            <w:tcW w:w="1185" w:type="dxa"/>
            <w:tcBorders>
              <w:top w:val="nil"/>
              <w:left w:val="single" w:sz="4" w:space="0" w:color="000000"/>
              <w:bottom w:val="single" w:sz="4" w:space="0" w:color="000000"/>
              <w:right w:val="single" w:sz="4" w:space="0" w:color="000000"/>
            </w:tcBorders>
            <w:shd w:val="clear" w:color="F2F2F2" w:fill="F2F2F2"/>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47</w:t>
            </w:r>
          </w:p>
        </w:tc>
        <w:tc>
          <w:tcPr>
            <w:tcW w:w="1185" w:type="dxa"/>
            <w:tcBorders>
              <w:top w:val="nil"/>
              <w:left w:val="single" w:sz="4" w:space="0" w:color="000000"/>
              <w:bottom w:val="single" w:sz="4" w:space="0" w:color="000000"/>
              <w:right w:val="single" w:sz="4" w:space="0" w:color="000000"/>
            </w:tcBorders>
            <w:shd w:val="clear" w:color="F2F2F2" w:fill="F2F2F2"/>
            <w:vAlign w:val="center"/>
          </w:tcPr>
          <w:p>
            <w:pPr>
              <w:jc w:val="center"/>
              <w:rPr>
                <w:rFonts w:ascii="標楷體" w:eastAsia="標楷體" w:hAnsi="標楷體" w:hint="eastAsia"/>
                <w:color w:val="000000"/>
              </w:rPr>
            </w:pPr>
            <w:r>
              <w:rPr>
                <w:rFonts w:ascii="標楷體" w:eastAsia="標楷體" w:hAnsi="標楷體" w:hint="eastAsia"/>
                <w:color w:val="000000"/>
              </w:rPr>
              <w:t>吳欣倫</w:t>
            </w:r>
          </w:p>
        </w:tc>
        <w:tc>
          <w:tcPr>
            <w:tcW w:w="1185" w:type="dxa"/>
            <w:tcBorders>
              <w:top w:val="nil"/>
              <w:left w:val="single" w:sz="4" w:space="0" w:color="000000"/>
              <w:bottom w:val="single" w:sz="4" w:space="0" w:color="000000"/>
              <w:right w:val="single" w:sz="4" w:space="0" w:color="000000"/>
            </w:tcBorders>
            <w:shd w:val="clear" w:color="F2F2F2" w:fill="F2F2F2"/>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r>
              <w:rPr>
                <w:rFonts w:ascii="標楷體" w:eastAsia="標楷體" w:hAnsi="標楷體" w:cs="標楷體" w:hint="eastAsia"/>
                <w:color w:val="000000"/>
              </w:rPr>
              <w:t>48</w:t>
            </w:r>
          </w:p>
        </w:tc>
        <w:tc>
          <w:tcPr>
            <w:tcW w:w="1185" w:type="dxa"/>
            <w:tcBorders>
              <w:top w:val="nil"/>
              <w:left w:val="single" w:sz="4" w:space="0" w:color="000000"/>
              <w:bottom w:val="single" w:sz="4" w:space="0" w:color="000000"/>
              <w:right w:val="single" w:sz="4" w:space="0" w:color="000000"/>
            </w:tcBorders>
            <w:shd w:val="clear" w:color="F2F2F2" w:fill="F2F2F2"/>
            <w:vAlign w:val="center"/>
          </w:tcPr>
          <w:p>
            <w:pPr>
              <w:jc w:val="center"/>
              <w:rPr>
                <w:rFonts w:ascii="標楷體" w:eastAsia="標楷體" w:hAnsi="標楷體" w:hint="eastAsia"/>
                <w:color w:val="000000"/>
              </w:rPr>
            </w:pPr>
            <w:r>
              <w:rPr>
                <w:rFonts w:ascii="標楷體" w:eastAsia="標楷體" w:hAnsi="標楷體" w:hint="eastAsia"/>
                <w:color w:val="000000"/>
              </w:rPr>
              <w:t>鄭尉伶</w:t>
            </w:r>
          </w:p>
        </w:tc>
        <w:tc>
          <w:tcPr>
            <w:tcW w:w="1185" w:type="dxa"/>
            <w:tcBorders>
              <w:top w:val="nil"/>
              <w:left w:val="single" w:sz="4" w:space="0" w:color="000000"/>
              <w:bottom w:val="single" w:sz="4" w:space="0" w:color="000000"/>
              <w:right w:val="single" w:sz="4" w:space="0" w:color="000000"/>
            </w:tcBorders>
            <w:shd w:val="clear" w:color="F2F2F2" w:fill="F2F2F2"/>
            <w:vAlign w:val="center"/>
          </w:tcPr>
          <w:p>
            <w:pPr>
              <w:jc w:val="center"/>
              <w:rPr>
                <w:rFonts w:ascii="PMingLiu" w:hAnsi="PMingLiu"/>
                <w:color w:val="000000"/>
              </w:rPr>
            </w:pPr>
            <w:r>
              <w:rPr>
                <w:rFonts w:ascii="PMingLiu" w:hAnsi="PMingLiu"/>
                <w:color w:val="000000"/>
              </w:rPr>
              <w:t>指導員</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rPr>
                <w:rFonts w:ascii="PMingLiu" w:hAnsi="PMingLiu"/>
                <w:color w:val="000000"/>
              </w:rPr>
            </w:pPr>
            <w:r>
              <w:rPr>
                <w:rFonts w:ascii="PMingLiu" w:hAnsi="PMingLiu"/>
                <w:color w:val="000000"/>
              </w:rPr>
              <w:t>107.06.15</w:t>
            </w:r>
          </w:p>
        </w:tc>
        <w:tc>
          <w:tcPr>
            <w:tcW w:w="118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PMingLiu" w:hAnsi="PMingLiu"/>
                <w:color w:val="000000"/>
              </w:rPr>
            </w:pPr>
            <w:r>
              <w:rPr>
                <w:rFonts w:ascii="PMingLiu" w:hAnsi="PMingLiu"/>
                <w:color w:val="000000"/>
              </w:rPr>
              <w:t>109.03.22</w:t>
            </w: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r>
        <w:tc>
          <w:tcPr>
            <w:tcW w:w="1185" w:type="dxa"/>
          </w:tcPr>
          <w:p>
            <w:pPr>
              <w:rPr>
                <w:rFonts w:ascii="標楷體" w:eastAsia="標楷體" w:hAnsi="標楷體" w:cs="標楷體" w:hint="eastAsia"/>
                <w:color w:val="000000"/>
              </w:rPr>
            </w:pPr>
          </w:p>
        </w:tc>
        <w:tc>
          <w:tcPr>
            <w:tcW w:w="1185" w:type="dxa"/>
          </w:tcPr>
          <w:p>
            <w:pPr>
              <w:rPr>
                <w:rFonts w:ascii="標楷體" w:eastAsia="標楷體" w:hAnsi="標楷體" w:cs="標楷體" w:hint="eastAsia"/>
                <w:color w:val="000000"/>
              </w:rPr>
            </w:pPr>
          </w:p>
        </w:tc>
        <w:tc>
          <w:tcPr>
            <w:tcW w:w="1185" w:type="dxa"/>
          </w:tcPr>
          <w:p>
            <w:pPr>
              <w:rPr>
                <w:rFonts w:ascii="標楷體" w:eastAsia="標楷體" w:hAnsi="標楷體" w:cs="標楷體" w:hint="eastAsia"/>
                <w:color w:val="000000"/>
              </w:rPr>
            </w:pPr>
          </w:p>
        </w:tc>
        <w:tc>
          <w:tcPr>
            <w:tcW w:w="1185" w:type="dxa"/>
          </w:tcPr>
          <w:p>
            <w:pPr>
              <w:rPr>
                <w:rFonts w:ascii="標楷體" w:eastAsia="標楷體" w:hAnsi="標楷體" w:cs="標楷體" w:hint="eastAsia"/>
                <w:color w:val="000000"/>
              </w:rPr>
            </w:pPr>
          </w:p>
        </w:tc>
        <w:tc>
          <w:tcPr>
            <w:tcW w:w="1185" w:type="dxa"/>
          </w:tcPr>
          <w:p>
            <w:pPr>
              <w:rPr>
                <w:rFonts w:ascii="標楷體" w:eastAsia="標楷體" w:hAnsi="標楷體" w:cs="標楷體" w:hint="eastAsia"/>
                <w:color w:val="000000"/>
              </w:rPr>
            </w:pPr>
          </w:p>
        </w:tc>
        <w:tc>
          <w:tcPr>
            <w:tcW w:w="1300" w:type="dxa"/>
          </w:tcPr>
          <w:p>
            <w:pPr>
              <w:rPr>
                <w:rFonts w:ascii="標楷體" w:eastAsia="標楷體" w:hAnsi="標楷體" w:cs="標楷體" w:hint="eastAsia"/>
                <w:color w:val="000000"/>
              </w:rPr>
            </w:pPr>
          </w:p>
        </w:tc>
        <w:tc>
          <w:tcPr>
            <w:tcW w:w="1701" w:type="dxa"/>
          </w:tcPr>
          <w:p>
            <w:pPr>
              <w:rPr>
                <w:rFonts w:ascii="標楷體" w:eastAsia="標楷體" w:hAnsi="標楷體" w:cs="標楷體" w:hint="eastAsia"/>
                <w:color w:val="000000"/>
              </w:rPr>
            </w:pPr>
          </w:p>
        </w:tc>
      </w:tr>
    </w:tbl>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color w:val="000000"/>
        </w:rPr>
      </w:pPr>
    </w:p>
    <w:p>
      <w:pPr>
        <w:pBdr>
          <w:top w:val="nil"/>
          <w:left w:val="nil"/>
          <w:bottom w:val="nil"/>
          <w:right w:val="nil"/>
          <w:between w:val="nil"/>
        </w:pBdr>
        <w:rPr>
          <w:rFonts w:ascii="標楷體" w:eastAsia="標楷體" w:hAnsi="標楷體" w:cs="標楷體" w:hint="eastAsia"/>
          <w:color w:val="000000"/>
        </w:rPr>
      </w:pPr>
    </w:p>
    <w:sectPr>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MingLiu">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C57"/>
    <w:multiLevelType w:val="multilevel"/>
    <w:tmpl w:val="131EC46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0886059"/>
    <w:multiLevelType w:val="multilevel"/>
    <w:tmpl w:val="18F8399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9770F35"/>
    <w:multiLevelType w:val="multilevel"/>
    <w:tmpl w:val="4A5410D8"/>
    <w:lvl w:ilvl="0">
      <w:start w:val="1"/>
      <w:numFmt w:val="decimal"/>
      <w:lvlText w:val="(%1)"/>
      <w:lvlJc w:val="left"/>
      <w:pPr>
        <w:ind w:left="960" w:hanging="480"/>
      </w:pPr>
      <w:rPr>
        <w:rFonts w:ascii="Times New Roman" w:eastAsia="Times New Roman" w:hAnsi="Times New Roman" w:cs="Times New Roman"/>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E0B6E28"/>
    <w:multiLevelType w:val="multilevel"/>
    <w:tmpl w:val="9A7860FC"/>
    <w:lvl w:ilvl="0">
      <w:start w:val="1"/>
      <w:numFmt w:val="decimal"/>
      <w:lvlText w:val="(%1)"/>
      <w:lvlJc w:val="left"/>
      <w:pPr>
        <w:ind w:left="905"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5C9F03CA"/>
    <w:multiLevelType w:val="multilevel"/>
    <w:tmpl w:val="283E25E0"/>
    <w:lvl w:ilvl="0">
      <w:start w:val="1"/>
      <w:numFmt w:val="decimal"/>
      <w:lvlText w:val="%1、"/>
      <w:lvlJc w:val="left"/>
      <w:pPr>
        <w:ind w:left="480" w:hanging="480"/>
      </w:pPr>
      <w:rPr>
        <w:b/>
      </w:rPr>
    </w:lvl>
    <w:lvl w:ilvl="1">
      <w:start w:val="1"/>
      <w:numFmt w:val="decimal"/>
      <w:lvlText w:val="(%2)"/>
      <w:lvlJc w:val="left"/>
      <w:pPr>
        <w:ind w:left="870" w:hanging="39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3A20B-34E4-4E00-B5B4-C81A4418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widowControl/>
      <w:outlineLvl w:val="1"/>
    </w:pPr>
    <w:rPr>
      <w:rFonts w:ascii="PMingLiu" w:eastAsia="PMingLiu" w:hAnsi="PMingLiu" w:cs="PMingLiu"/>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7739">
      <w:bodyDiv w:val="1"/>
      <w:marLeft w:val="0"/>
      <w:marRight w:val="0"/>
      <w:marTop w:val="0"/>
      <w:marBottom w:val="0"/>
      <w:divBdr>
        <w:top w:val="none" w:sz="0" w:space="0" w:color="auto"/>
        <w:left w:val="none" w:sz="0" w:space="0" w:color="auto"/>
        <w:bottom w:val="none" w:sz="0" w:space="0" w:color="auto"/>
        <w:right w:val="none" w:sz="0" w:space="0" w:color="auto"/>
      </w:divBdr>
    </w:div>
    <w:div w:id="164122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gle/cCkevfGEFK33fx6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2022-09-12T03:01:00Z</dcterms:created>
  <dcterms:modified xsi:type="dcterms:W3CDTF">2022-09-12T03:31:00Z</dcterms:modified>
</cp:coreProperties>
</file>